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22D6" w14:textId="77777777" w:rsidR="00B5262E" w:rsidRPr="00100E5E" w:rsidRDefault="00B5262E" w:rsidP="00B5262E">
      <w:pPr>
        <w:pStyle w:val="Header"/>
      </w:pPr>
      <w:r w:rsidRPr="00100E5E">
        <w:rPr>
          <w:b/>
          <w:bCs/>
        </w:rPr>
        <w:t xml:space="preserve">LAB NAME &amp; LOCATON: </w:t>
      </w:r>
      <w:r w:rsidRPr="00100E5E">
        <w:t xml:space="preserve">- </w:t>
      </w:r>
    </w:p>
    <w:p w14:paraId="09FF7AFE" w14:textId="77777777" w:rsidR="008B6E25" w:rsidRPr="00100E5E" w:rsidRDefault="008B6E2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91E2410" w14:textId="77777777" w:rsidR="008B6E25" w:rsidRPr="00100E5E" w:rsidRDefault="008B6E2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45A3FB9" w14:textId="77777777" w:rsidR="00177997" w:rsidRPr="00100E5E" w:rsidRDefault="00177997" w:rsidP="00CC2EEE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00E5E">
        <w:rPr>
          <w:rFonts w:ascii="Arial" w:hAnsi="Arial" w:cs="Arial"/>
          <w:b/>
          <w:bCs/>
          <w:color w:val="000000" w:themeColor="text1"/>
          <w:sz w:val="20"/>
          <w:szCs w:val="20"/>
        </w:rPr>
        <w:t>CALIBRATION AND MEASUREMENT CAPABILITY (CMC)*</w:t>
      </w:r>
    </w:p>
    <w:tbl>
      <w:tblPr>
        <w:tblStyle w:val="TableGrid"/>
        <w:tblW w:w="9720" w:type="dxa"/>
        <w:tblInd w:w="-5" w:type="dxa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583"/>
        <w:gridCol w:w="2571"/>
        <w:gridCol w:w="1797"/>
        <w:gridCol w:w="2758"/>
        <w:gridCol w:w="11"/>
      </w:tblGrid>
      <w:tr w:rsidR="00177997" w:rsidRPr="00100E5E" w14:paraId="42AA857F" w14:textId="77777777" w:rsidTr="00177997">
        <w:trPr>
          <w:gridAfter w:val="1"/>
          <w:wAfter w:w="11" w:type="dxa"/>
          <w:cantSplit/>
          <w:trHeight w:val="20"/>
          <w:tblHeader/>
        </w:trPr>
        <w:tc>
          <w:tcPr>
            <w:tcW w:w="2583" w:type="dxa"/>
            <w:vAlign w:val="center"/>
          </w:tcPr>
          <w:p w14:paraId="154B61BE" w14:textId="77777777" w:rsidR="00177997" w:rsidRPr="00100E5E" w:rsidRDefault="00177997" w:rsidP="00177997">
            <w:pPr>
              <w:pStyle w:val="BasicParagraph"/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highlight w:val="yellow"/>
              </w:rPr>
            </w:pPr>
            <w:r w:rsidRPr="00100E5E">
              <w:rPr>
                <w:rFonts w:ascii="Arial" w:hAnsi="Arial" w:cs="Arial"/>
                <w:b/>
                <w:bCs/>
                <w:sz w:val="20"/>
                <w:szCs w:val="20"/>
              </w:rPr>
              <w:t>MEASURED</w:t>
            </w:r>
            <w:r w:rsidRPr="00100E5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QUANTITY or DEVICE TYPE CALIBRATED</w:t>
            </w:r>
          </w:p>
        </w:tc>
        <w:tc>
          <w:tcPr>
            <w:tcW w:w="2571" w:type="dxa"/>
            <w:vAlign w:val="center"/>
          </w:tcPr>
          <w:p w14:paraId="07F17F15" w14:textId="77777777" w:rsidR="00177997" w:rsidRPr="00100E5E" w:rsidRDefault="00177997" w:rsidP="001779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00E5E">
              <w:rPr>
                <w:rFonts w:ascii="Arial" w:hAnsi="Arial" w:cs="Arial"/>
                <w:b/>
                <w:bCs/>
                <w:sz w:val="20"/>
                <w:szCs w:val="20"/>
              </w:rPr>
              <w:t>RANGE</w:t>
            </w:r>
          </w:p>
        </w:tc>
        <w:tc>
          <w:tcPr>
            <w:tcW w:w="1797" w:type="dxa"/>
            <w:vAlign w:val="center"/>
          </w:tcPr>
          <w:p w14:paraId="56A4FFED" w14:textId="77777777" w:rsidR="00177997" w:rsidRPr="00100E5E" w:rsidRDefault="00177997" w:rsidP="001779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00E5E">
              <w:rPr>
                <w:rFonts w:ascii="Arial" w:hAnsi="Arial" w:cs="Arial"/>
                <w:b/>
                <w:bCs/>
                <w:sz w:val="20"/>
                <w:szCs w:val="20"/>
              </w:rPr>
              <w:t>UNCERTAINTY</w:t>
            </w:r>
            <w:r w:rsidRPr="00100E5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1,2</w:t>
            </w:r>
            <w:r w:rsidRPr="00100E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(±)</w:t>
            </w:r>
          </w:p>
        </w:tc>
        <w:tc>
          <w:tcPr>
            <w:tcW w:w="2758" w:type="dxa"/>
            <w:vAlign w:val="center"/>
          </w:tcPr>
          <w:p w14:paraId="12FB02E3" w14:textId="4C3DB091" w:rsidR="00177997" w:rsidRPr="00100E5E" w:rsidRDefault="00177997" w:rsidP="00F111ED">
            <w:pP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CALIBRATION </w:t>
            </w:r>
            <w:r w:rsidR="00F111ED" w:rsidRPr="00100E5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METHOD OR </w:t>
            </w:r>
            <w:r w:rsidRPr="00100E5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PROCEDURE</w:t>
            </w:r>
            <w:r w:rsidR="00F111ED" w:rsidRPr="00100E5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, </w:t>
            </w:r>
            <w:r w:rsidRPr="00100E5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STANDARD EQUIPMENT USED</w:t>
            </w:r>
            <w:r w:rsidR="00F111ED" w:rsidRPr="00100E5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(OPTIONAL)</w:t>
            </w:r>
          </w:p>
        </w:tc>
      </w:tr>
      <w:tr w:rsidR="00177997" w:rsidRPr="00100E5E" w14:paraId="295FE590" w14:textId="77777777" w:rsidTr="00A75572">
        <w:trPr>
          <w:trHeight w:val="144"/>
        </w:trPr>
        <w:tc>
          <w:tcPr>
            <w:tcW w:w="9720" w:type="dxa"/>
            <w:gridSpan w:val="5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2D03A78" w14:textId="77777777" w:rsidR="00177997" w:rsidRPr="00100E5E" w:rsidRDefault="00177997" w:rsidP="00A75572">
            <w:pPr>
              <w:tabs>
                <w:tab w:val="right" w:pos="11250"/>
                <w:tab w:val="right" w:pos="120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Dimensional</w:t>
            </w:r>
          </w:p>
        </w:tc>
      </w:tr>
      <w:tr w:rsidR="00177997" w:rsidRPr="00100E5E" w14:paraId="0390321C" w14:textId="77777777" w:rsidTr="00A75572">
        <w:trPr>
          <w:gridAfter w:val="1"/>
          <w:wAfter w:w="11" w:type="dxa"/>
          <w:trHeight w:val="199"/>
        </w:trPr>
        <w:tc>
          <w:tcPr>
            <w:tcW w:w="2583" w:type="dxa"/>
          </w:tcPr>
          <w:p w14:paraId="5EF6823A" w14:textId="77777777" w:rsidR="00177997" w:rsidRPr="00100E5E" w:rsidRDefault="00177997" w:rsidP="00A75572">
            <w:pPr>
              <w:pStyle w:val="BasicParagraph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31EEDEC3" w14:textId="77777777" w:rsidR="00177997" w:rsidRPr="00100E5E" w:rsidRDefault="00177997" w:rsidP="00A75572">
            <w:pPr>
              <w:tabs>
                <w:tab w:val="right" w:pos="11250"/>
                <w:tab w:val="right" w:pos="12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33E4A3B3" w14:textId="77777777" w:rsidR="00177997" w:rsidRPr="00100E5E" w:rsidRDefault="00177997" w:rsidP="00A75572">
            <w:pPr>
              <w:tabs>
                <w:tab w:val="right" w:pos="11250"/>
                <w:tab w:val="right" w:pos="12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568E118" w14:textId="77777777" w:rsidR="00177997" w:rsidRPr="00100E5E" w:rsidRDefault="00177997" w:rsidP="00A75572">
            <w:pPr>
              <w:tabs>
                <w:tab w:val="right" w:pos="11250"/>
                <w:tab w:val="right" w:pos="12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4C8BEEAD" w14:textId="77777777" w:rsidTr="00A75572">
        <w:trPr>
          <w:gridAfter w:val="1"/>
          <w:wAfter w:w="11" w:type="dxa"/>
          <w:trHeight w:val="20"/>
        </w:trPr>
        <w:tc>
          <w:tcPr>
            <w:tcW w:w="2583" w:type="dxa"/>
            <w:tcBorders>
              <w:top w:val="nil"/>
            </w:tcBorders>
          </w:tcPr>
          <w:p w14:paraId="4DDF0E39" w14:textId="77777777" w:rsidR="00177997" w:rsidRPr="00100E5E" w:rsidRDefault="00177997" w:rsidP="00A75572">
            <w:pPr>
              <w:pStyle w:val="BasicParagraph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</w:tcBorders>
          </w:tcPr>
          <w:p w14:paraId="0131877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</w:tcBorders>
          </w:tcPr>
          <w:p w14:paraId="6425884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</w:tcBorders>
          </w:tcPr>
          <w:p w14:paraId="0EEA45F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1FC35863" w14:textId="77777777" w:rsidTr="00A75572">
        <w:trPr>
          <w:gridAfter w:val="1"/>
          <w:wAfter w:w="11" w:type="dxa"/>
          <w:trHeight w:val="20"/>
        </w:trPr>
        <w:tc>
          <w:tcPr>
            <w:tcW w:w="2583" w:type="dxa"/>
            <w:tcBorders>
              <w:top w:val="nil"/>
            </w:tcBorders>
          </w:tcPr>
          <w:p w14:paraId="2F502EAD" w14:textId="77777777" w:rsidR="00177997" w:rsidRPr="00100E5E" w:rsidRDefault="00177997" w:rsidP="00A75572">
            <w:pPr>
              <w:pStyle w:val="BasicParagraph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</w:tcBorders>
          </w:tcPr>
          <w:p w14:paraId="321B75C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</w:tcBorders>
          </w:tcPr>
          <w:p w14:paraId="6282C981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</w:tcBorders>
          </w:tcPr>
          <w:p w14:paraId="4E79551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0A5619B7" w14:textId="77777777" w:rsidTr="00A75572">
        <w:trPr>
          <w:gridAfter w:val="1"/>
          <w:wAfter w:w="11" w:type="dxa"/>
          <w:trHeight w:val="20"/>
        </w:trPr>
        <w:tc>
          <w:tcPr>
            <w:tcW w:w="2583" w:type="dxa"/>
            <w:tcBorders>
              <w:top w:val="nil"/>
            </w:tcBorders>
          </w:tcPr>
          <w:p w14:paraId="24228471" w14:textId="77777777" w:rsidR="00177997" w:rsidRPr="00100E5E" w:rsidRDefault="00177997" w:rsidP="00A75572">
            <w:pPr>
              <w:pStyle w:val="BasicParagraph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nil"/>
            </w:tcBorders>
          </w:tcPr>
          <w:p w14:paraId="5B3F988C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</w:tcBorders>
          </w:tcPr>
          <w:p w14:paraId="31CC273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</w:tcBorders>
          </w:tcPr>
          <w:p w14:paraId="000992EC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4350901D" w14:textId="77777777" w:rsidTr="00A75572">
        <w:trPr>
          <w:trHeight w:val="144"/>
        </w:trPr>
        <w:tc>
          <w:tcPr>
            <w:tcW w:w="9720" w:type="dxa"/>
            <w:gridSpan w:val="5"/>
            <w:shd w:val="clear" w:color="auto" w:fill="D9D9D9" w:themeFill="background1" w:themeFillShade="D9"/>
            <w:vAlign w:val="center"/>
          </w:tcPr>
          <w:p w14:paraId="24253AE1" w14:textId="77777777" w:rsidR="00177997" w:rsidRPr="00100E5E" w:rsidRDefault="00177997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Mechanical</w:t>
            </w:r>
          </w:p>
        </w:tc>
      </w:tr>
      <w:tr w:rsidR="00177997" w:rsidRPr="00100E5E" w14:paraId="32517C3B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04B59004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4629702" w14:textId="77777777" w:rsidR="00177997" w:rsidRPr="00100E5E" w:rsidRDefault="00177997" w:rsidP="00A75572">
            <w:pPr>
              <w:tabs>
                <w:tab w:val="right" w:pos="11250"/>
                <w:tab w:val="right" w:pos="12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1548125A" w14:textId="77777777" w:rsidR="00177997" w:rsidRPr="00100E5E" w:rsidRDefault="00177997" w:rsidP="00A75572">
            <w:pPr>
              <w:tabs>
                <w:tab w:val="right" w:pos="11250"/>
                <w:tab w:val="right" w:pos="12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08F4CC62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6ED1C5F7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7B17B8D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581B5FB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2D346F5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4FA101E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16B8A8F2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00A47B8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123F256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1B14B698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04ADB30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1AC507D9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45360A41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5343E3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0044E08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D66C5F4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6576F693" w14:textId="77777777" w:rsidTr="00226DBE">
        <w:trPr>
          <w:gridAfter w:val="1"/>
          <w:wAfter w:w="11" w:type="dxa"/>
          <w:trHeight w:val="198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13CAC868" w14:textId="77777777" w:rsidR="00177997" w:rsidRPr="00100E5E" w:rsidRDefault="00177997" w:rsidP="00177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Thermal</w:t>
            </w:r>
          </w:p>
        </w:tc>
      </w:tr>
      <w:tr w:rsidR="00177997" w:rsidRPr="00100E5E" w14:paraId="76DE5576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1FDE5978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301B11E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198BC04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215C8EC8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2DDB9458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4A8182A8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657E4B5C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391DEA94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4BBD07A8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2A82645E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5BD6C56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59605E5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6110A3A5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5662E1E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2A2F4581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67513C1E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327C402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63B648F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31B524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3CEE6BBC" w14:textId="77777777" w:rsidTr="00177997">
        <w:trPr>
          <w:gridAfter w:val="1"/>
          <w:wAfter w:w="11" w:type="dxa"/>
          <w:trHeight w:val="198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728A410C" w14:textId="77777777" w:rsidR="00177997" w:rsidRPr="00100E5E" w:rsidRDefault="00177997" w:rsidP="00177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Electrical – DC/LF</w:t>
            </w:r>
          </w:p>
        </w:tc>
      </w:tr>
      <w:tr w:rsidR="00177997" w:rsidRPr="00100E5E" w14:paraId="5F0F039A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21A7E73C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15EBDC4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6AA2E14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05A9D2F7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36F15C14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5E0A1BC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4D8DCF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4EA2B02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524B89C6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18D338C6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64663B5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1003F4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4188F84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3EA9F2C5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752A8ED1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7A35C92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7C7323C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68315DB1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48E430A2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65417DA7" w14:textId="77777777" w:rsidTr="004D341D">
        <w:trPr>
          <w:gridAfter w:val="1"/>
          <w:wAfter w:w="11" w:type="dxa"/>
          <w:trHeight w:val="198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7CB5CB34" w14:textId="77777777" w:rsidR="00177997" w:rsidRPr="00100E5E" w:rsidRDefault="00177997" w:rsidP="00177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Time and Frequency</w:t>
            </w:r>
          </w:p>
        </w:tc>
      </w:tr>
      <w:tr w:rsidR="00177997" w:rsidRPr="00100E5E" w14:paraId="4513E220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1C7E61F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377FE7B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40EA164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F665D3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000AA382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26D6ADE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14DB682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4037F1E4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3D47A17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182BDAB7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332F7211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3E37C6B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7CCF98CC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4325B20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4C97DAEC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657250F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6D99975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385066A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7F7F2AB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06D516E9" w14:textId="77777777" w:rsidTr="00AB7B68">
        <w:trPr>
          <w:gridAfter w:val="1"/>
          <w:wAfter w:w="11" w:type="dxa"/>
          <w:trHeight w:val="198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78B65B2F" w14:textId="77777777" w:rsidR="00177997" w:rsidRPr="00100E5E" w:rsidRDefault="00177997" w:rsidP="00177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RF/Microwave and Electromagnetics</w:t>
            </w:r>
          </w:p>
        </w:tc>
      </w:tr>
      <w:tr w:rsidR="00177997" w:rsidRPr="00100E5E" w14:paraId="667B58AE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37DC8D6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232ABC4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3985F1A5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2941876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30D56AA2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2506080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736F58F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11B62806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142A2B8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3246C5E9" w14:textId="77777777" w:rsidTr="00A75572">
        <w:trPr>
          <w:gridAfter w:val="1"/>
          <w:wAfter w:w="11" w:type="dxa"/>
          <w:trHeight w:val="198"/>
        </w:trPr>
        <w:tc>
          <w:tcPr>
            <w:tcW w:w="2583" w:type="dxa"/>
          </w:tcPr>
          <w:p w14:paraId="06689B5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761C7EA5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3E336D9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55FEFD43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1C1A56AB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60235BE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78A7C9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</w:tcPr>
          <w:p w14:paraId="26DAC9D5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327DB876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571FAEA3" w14:textId="77777777" w:rsidTr="00A75572">
        <w:trPr>
          <w:gridAfter w:val="1"/>
          <w:wAfter w:w="11" w:type="dxa"/>
          <w:cantSplit/>
          <w:trHeight w:val="20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397BA2C2" w14:textId="77777777" w:rsidR="00177997" w:rsidRPr="00100E5E" w:rsidRDefault="00177997" w:rsidP="00A75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Optical Radiation</w:t>
            </w:r>
          </w:p>
        </w:tc>
      </w:tr>
      <w:tr w:rsidR="00177997" w:rsidRPr="00100E5E" w14:paraId="4783DD73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757B8BF6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1FB55A06" w14:textId="77777777" w:rsidR="00177997" w:rsidRPr="00100E5E" w:rsidRDefault="00177997" w:rsidP="00A7557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0B4B6330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628D518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50B0541E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28D3558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4E85D4B8" w14:textId="77777777" w:rsidR="00177997" w:rsidRPr="00100E5E" w:rsidRDefault="00177997" w:rsidP="00A7557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7F3E7028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19619C27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284DF535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1797D57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36E53CE1" w14:textId="77777777" w:rsidR="00177997" w:rsidRPr="00100E5E" w:rsidRDefault="00177997" w:rsidP="00A7557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135D46E1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7C74CF9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742D8995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51C4C234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045B1777" w14:textId="77777777" w:rsidR="00177997" w:rsidRPr="00100E5E" w:rsidRDefault="00177997" w:rsidP="00A7557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359FEA27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52E69D4E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3FA3625A" w14:textId="77777777" w:rsidTr="00A75572">
        <w:trPr>
          <w:gridAfter w:val="1"/>
          <w:wAfter w:w="11" w:type="dxa"/>
          <w:cantSplit/>
          <w:trHeight w:val="20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12040794" w14:textId="77777777" w:rsidR="00177997" w:rsidRPr="00100E5E" w:rsidRDefault="00177997" w:rsidP="00A75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Chemical/Gas</w:t>
            </w:r>
          </w:p>
        </w:tc>
      </w:tr>
      <w:tr w:rsidR="00CC2EEE" w:rsidRPr="00100E5E" w14:paraId="03E1AC9F" w14:textId="77777777" w:rsidTr="00CC2EEE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4B715173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554E8550" w14:textId="29913303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405D346A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4C37631A" w14:textId="2A459BA8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2EEE" w:rsidRPr="00100E5E" w14:paraId="0570833B" w14:textId="77777777" w:rsidTr="00CC2EEE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51F0E21D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211F55E4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4A2EE01F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0358EC5E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2EEE" w:rsidRPr="00100E5E" w14:paraId="674FF21A" w14:textId="77777777" w:rsidTr="00CC2EEE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52C11844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54CCB760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4CA3D370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43F3494D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2EEE" w:rsidRPr="00100E5E" w14:paraId="6FA50A83" w14:textId="77777777" w:rsidTr="00CC2EEE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36C05352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0B49398C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133171A6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6AE1B336" w14:textId="77777777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2EEE" w:rsidRPr="00100E5E" w14:paraId="6435176B" w14:textId="77777777" w:rsidTr="00A75572">
        <w:trPr>
          <w:gridAfter w:val="1"/>
          <w:wAfter w:w="11" w:type="dxa"/>
          <w:cantSplit/>
          <w:trHeight w:val="20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59C135AD" w14:textId="26F056CF" w:rsidR="00CC2EEE" w:rsidRPr="00100E5E" w:rsidRDefault="00CC2EEE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Biomedical</w:t>
            </w:r>
          </w:p>
        </w:tc>
      </w:tr>
      <w:tr w:rsidR="007C1778" w:rsidRPr="00100E5E" w14:paraId="18252826" w14:textId="77777777" w:rsidTr="007C1778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7411EFD3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6F2A596D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46B59A77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17EA7207" w14:textId="7E7F489F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C1778" w:rsidRPr="00100E5E" w14:paraId="20AEDD53" w14:textId="77777777" w:rsidTr="007C1778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5849C4D1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21107293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0F08336B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48A94452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C1778" w:rsidRPr="00100E5E" w14:paraId="4386F5D6" w14:textId="77777777" w:rsidTr="007C1778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5E793CB5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6C1ACAE9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5AE740B5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74AA4787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C1778" w:rsidRPr="00100E5E" w14:paraId="298B527A" w14:textId="77777777" w:rsidTr="007C1778">
        <w:trPr>
          <w:gridAfter w:val="1"/>
          <w:wAfter w:w="11" w:type="dxa"/>
          <w:cantSplit/>
          <w:trHeight w:val="20"/>
        </w:trPr>
        <w:tc>
          <w:tcPr>
            <w:tcW w:w="2583" w:type="dxa"/>
            <w:shd w:val="clear" w:color="auto" w:fill="FFFFFF" w:themeFill="background1"/>
          </w:tcPr>
          <w:p w14:paraId="0D69B704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14:paraId="2B9ED378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FF" w:themeFill="background1"/>
          </w:tcPr>
          <w:p w14:paraId="07237338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8" w:type="dxa"/>
            <w:shd w:val="clear" w:color="auto" w:fill="FFFFFF" w:themeFill="background1"/>
          </w:tcPr>
          <w:p w14:paraId="7607EFE6" w14:textId="77777777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C1778" w:rsidRPr="00100E5E" w14:paraId="437ED373" w14:textId="77777777" w:rsidTr="00A75572">
        <w:trPr>
          <w:gridAfter w:val="1"/>
          <w:wAfter w:w="11" w:type="dxa"/>
          <w:cantSplit/>
          <w:trHeight w:val="20"/>
        </w:trPr>
        <w:tc>
          <w:tcPr>
            <w:tcW w:w="9709" w:type="dxa"/>
            <w:gridSpan w:val="4"/>
            <w:shd w:val="clear" w:color="auto" w:fill="D9D9D9" w:themeFill="background1" w:themeFillShade="D9"/>
          </w:tcPr>
          <w:p w14:paraId="77885055" w14:textId="6779F1CA" w:rsidR="007C1778" w:rsidRPr="00100E5E" w:rsidRDefault="007C1778" w:rsidP="00A7557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Other</w:t>
            </w:r>
            <w:r w:rsidR="00145247" w:rsidRPr="00100E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77997" w:rsidRPr="00100E5E" w14:paraId="34D49CA5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7A00E943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1001B5FD" w14:textId="77777777" w:rsidR="00177997" w:rsidRPr="00100E5E" w:rsidRDefault="00177997" w:rsidP="00A7557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2CAF6E1F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120727A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41CF5261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5B8A361D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604ADE02" w14:textId="77777777" w:rsidR="00177997" w:rsidRPr="00100E5E" w:rsidRDefault="00177997" w:rsidP="00A7557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3333ED03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6A185059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997" w:rsidRPr="00100E5E" w14:paraId="00570FE1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49982A3B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6D98EED9" w14:textId="77777777" w:rsidR="00177997" w:rsidRPr="00100E5E" w:rsidRDefault="00177997" w:rsidP="00A7557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1F0FFDBC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4385D55C" w14:textId="77777777" w:rsidR="00177997" w:rsidRPr="00100E5E" w:rsidRDefault="00177997" w:rsidP="00A755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EEE" w:rsidRPr="00100E5E" w14:paraId="015EBF56" w14:textId="77777777" w:rsidTr="00A75572">
        <w:trPr>
          <w:gridAfter w:val="1"/>
          <w:wAfter w:w="11" w:type="dxa"/>
          <w:cantSplit/>
          <w:trHeight w:val="20"/>
        </w:trPr>
        <w:tc>
          <w:tcPr>
            <w:tcW w:w="2583" w:type="dxa"/>
          </w:tcPr>
          <w:p w14:paraId="5DD925FF" w14:textId="77777777" w:rsidR="00CC2EEE" w:rsidRPr="00100E5E" w:rsidRDefault="00CC2EEE" w:rsidP="00CC2E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</w:tcPr>
          <w:p w14:paraId="6E9391F5" w14:textId="77777777" w:rsidR="00CC2EEE" w:rsidRPr="00100E5E" w:rsidRDefault="00CC2EEE" w:rsidP="00CC2EE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14:paraId="2E535A8B" w14:textId="77777777" w:rsidR="00CC2EEE" w:rsidRPr="00100E5E" w:rsidRDefault="00CC2EEE" w:rsidP="00CC2E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8" w:type="dxa"/>
          </w:tcPr>
          <w:p w14:paraId="4EC547C2" w14:textId="77777777" w:rsidR="00CC2EEE" w:rsidRPr="00100E5E" w:rsidRDefault="00CC2EEE" w:rsidP="00CC2E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1ED" w:rsidRPr="00100E5E" w14:paraId="1E61D8E7" w14:textId="77777777" w:rsidTr="004E116C">
        <w:trPr>
          <w:gridAfter w:val="1"/>
          <w:wAfter w:w="11" w:type="dxa"/>
          <w:cantSplit/>
          <w:trHeight w:val="20"/>
        </w:trPr>
        <w:tc>
          <w:tcPr>
            <w:tcW w:w="9709" w:type="dxa"/>
            <w:gridSpan w:val="4"/>
          </w:tcPr>
          <w:p w14:paraId="7BB308B4" w14:textId="4C3342FC" w:rsidR="00F111ED" w:rsidRPr="00100E5E" w:rsidRDefault="00F111ED" w:rsidP="00F111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904DD69" w14:textId="77777777" w:rsidR="00CC2EEE" w:rsidRPr="00100E5E" w:rsidRDefault="00CC2EEE" w:rsidP="008B6E25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</w:rPr>
      </w:pPr>
    </w:p>
    <w:p w14:paraId="016A2168" w14:textId="799FA111" w:rsidR="008B6E25" w:rsidRPr="00100E5E" w:rsidRDefault="008B6E25" w:rsidP="00CC2EEE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100E5E">
        <w:rPr>
          <w:rFonts w:ascii="Arial" w:hAnsi="Arial" w:cs="Arial"/>
          <w:sz w:val="18"/>
          <w:szCs w:val="18"/>
          <w:vertAlign w:val="superscript"/>
        </w:rPr>
        <w:t>1</w:t>
      </w:r>
      <w:r w:rsidRPr="00100E5E">
        <w:rPr>
          <w:rFonts w:ascii="Arial" w:hAnsi="Arial" w:cs="Arial"/>
          <w:sz w:val="18"/>
          <w:szCs w:val="18"/>
        </w:rPr>
        <w:t xml:space="preserve">The uncertainty covered by the Calibration and Measurement Capability (CMC) is expressed as the </w:t>
      </w:r>
      <w:r w:rsidR="00CC2EEE" w:rsidRPr="00100E5E">
        <w:rPr>
          <w:rFonts w:ascii="Arial" w:hAnsi="Arial" w:cs="Arial"/>
          <w:sz w:val="18"/>
          <w:szCs w:val="18"/>
        </w:rPr>
        <w:t>expended</w:t>
      </w:r>
      <w:r w:rsidRPr="00100E5E">
        <w:rPr>
          <w:rFonts w:ascii="Arial" w:hAnsi="Arial" w:cs="Arial"/>
          <w:sz w:val="18"/>
          <w:szCs w:val="18"/>
        </w:rPr>
        <w:t xml:space="preserve"> uncertainty having a coverage probability of approximately 95 %. It is the smallest measurement uncertainty that a laboratory can achieve within its scope of accreditation when performing calibrations of a best existing device. The measurement uncertainty reported on a calibration certificate may be greater than that provided in the CMC due to the behavior of the calibration item and other factors that may contribute to the uncertainty of a specific calibration.</w:t>
      </w:r>
    </w:p>
    <w:p w14:paraId="5F90419C" w14:textId="77777777" w:rsidR="008B6E25" w:rsidRPr="00100E5E" w:rsidRDefault="008B6E25" w:rsidP="00CC2EEE">
      <w:pPr>
        <w:autoSpaceDE w:val="0"/>
        <w:autoSpaceDN w:val="0"/>
        <w:ind w:right="-86"/>
        <w:jc w:val="both"/>
        <w:rPr>
          <w:rFonts w:ascii="Arial" w:hAnsi="Arial" w:cs="Arial"/>
          <w:sz w:val="18"/>
          <w:szCs w:val="18"/>
        </w:rPr>
      </w:pPr>
      <w:r w:rsidRPr="00100E5E">
        <w:rPr>
          <w:rFonts w:ascii="Arial" w:hAnsi="Arial" w:cs="Arial"/>
          <w:sz w:val="18"/>
          <w:szCs w:val="18"/>
          <w:vertAlign w:val="superscript"/>
        </w:rPr>
        <w:t>2</w:t>
      </w:r>
      <w:r w:rsidRPr="00100E5E">
        <w:rPr>
          <w:rFonts w:ascii="Arial" w:hAnsi="Arial" w:cs="Arial"/>
          <w:sz w:val="18"/>
          <w:szCs w:val="18"/>
        </w:rPr>
        <w:t>When uncertainty is stated in relative terms (such as percent, a multiplier expressed as a decimal fraction or in scientific notation), it is in relation to instrument reading or instrument output, as appropriate, unless otherwise indicated.</w:t>
      </w:r>
    </w:p>
    <w:p w14:paraId="68546F46" w14:textId="4283FCDA" w:rsidR="0072219B" w:rsidRPr="00100E5E" w:rsidRDefault="0072219B" w:rsidP="0072219B">
      <w:pPr>
        <w:autoSpaceDE w:val="0"/>
        <w:autoSpaceDN w:val="0"/>
        <w:ind w:right="-86"/>
        <w:rPr>
          <w:rFonts w:ascii="Arial" w:hAnsi="Arial" w:cs="Arial"/>
          <w:sz w:val="18"/>
          <w:szCs w:val="18"/>
        </w:rPr>
      </w:pPr>
      <w:r w:rsidRPr="00100E5E">
        <w:rPr>
          <w:rFonts w:ascii="Arial" w:hAnsi="Arial" w:cs="Arial"/>
          <w:sz w:val="18"/>
          <w:szCs w:val="18"/>
          <w:vertAlign w:val="superscript"/>
        </w:rPr>
        <w:t>3</w:t>
      </w:r>
      <w:r w:rsidRPr="00100E5E">
        <w:rPr>
          <w:rFonts w:ascii="Arial" w:hAnsi="Arial" w:cs="Arial"/>
          <w:sz w:val="18"/>
          <w:szCs w:val="18"/>
        </w:rPr>
        <w:t>Capability is suitable for the calibration of measuring devices in the stated ranges.</w:t>
      </w:r>
    </w:p>
    <w:p w14:paraId="0A3DB0CB" w14:textId="77777777" w:rsidR="0072219B" w:rsidRPr="00100E5E" w:rsidRDefault="0072219B" w:rsidP="0072219B">
      <w:pPr>
        <w:autoSpaceDE w:val="0"/>
        <w:autoSpaceDN w:val="0"/>
        <w:ind w:right="-86"/>
        <w:rPr>
          <w:rFonts w:ascii="Arial" w:hAnsi="Arial" w:cs="Arial"/>
          <w:sz w:val="18"/>
          <w:szCs w:val="18"/>
        </w:rPr>
      </w:pPr>
      <w:r w:rsidRPr="00100E5E">
        <w:rPr>
          <w:rFonts w:ascii="Arial" w:hAnsi="Arial" w:cs="Arial"/>
          <w:sz w:val="18"/>
          <w:szCs w:val="18"/>
          <w:vertAlign w:val="superscript"/>
        </w:rPr>
        <w:t>4</w:t>
      </w:r>
      <w:r w:rsidRPr="00100E5E">
        <w:rPr>
          <w:rFonts w:ascii="Arial" w:hAnsi="Arial" w:cs="Arial"/>
          <w:sz w:val="18"/>
          <w:szCs w:val="18"/>
        </w:rPr>
        <w:t>Capability is suitable for the calibration of devices intended to generate the indicated quantity in the stated ranges.</w:t>
      </w:r>
    </w:p>
    <w:p w14:paraId="3C31EBAB" w14:textId="77777777" w:rsidR="008B6E25" w:rsidRPr="00100E5E" w:rsidRDefault="008B6E25" w:rsidP="008B6E25">
      <w:pPr>
        <w:autoSpaceDE w:val="0"/>
        <w:autoSpaceDN w:val="0"/>
        <w:ind w:right="-86"/>
        <w:rPr>
          <w:rFonts w:ascii="Arial" w:hAnsi="Arial" w:cs="Arial"/>
          <w:sz w:val="18"/>
          <w:szCs w:val="18"/>
        </w:rPr>
      </w:pPr>
    </w:p>
    <w:p w14:paraId="622AD6EF" w14:textId="77777777" w:rsidR="008B6E25" w:rsidRPr="00100E5E" w:rsidRDefault="008B6E25" w:rsidP="008B6E25">
      <w:pPr>
        <w:autoSpaceDE w:val="0"/>
        <w:autoSpaceDN w:val="0"/>
        <w:ind w:right="-86"/>
        <w:rPr>
          <w:rFonts w:ascii="Arial" w:hAnsi="Arial" w:cs="Arial"/>
          <w:sz w:val="18"/>
          <w:szCs w:val="18"/>
        </w:rPr>
      </w:pPr>
    </w:p>
    <w:p w14:paraId="20848A88" w14:textId="77777777" w:rsidR="008B6E25" w:rsidRPr="00100E5E" w:rsidRDefault="008B6E25" w:rsidP="00CC2EEE">
      <w:pPr>
        <w:autoSpaceDE w:val="0"/>
        <w:autoSpaceDN w:val="0"/>
        <w:ind w:right="-86"/>
        <w:jc w:val="center"/>
        <w:rPr>
          <w:rFonts w:ascii="Arial" w:hAnsi="Arial" w:cs="Arial"/>
          <w:b/>
          <w:bCs/>
          <w:sz w:val="28"/>
          <w:szCs w:val="28"/>
        </w:rPr>
      </w:pPr>
      <w:r w:rsidRPr="00100E5E">
        <w:rPr>
          <w:rFonts w:ascii="Arial" w:hAnsi="Arial" w:cs="Arial"/>
          <w:b/>
          <w:bCs/>
          <w:sz w:val="28"/>
          <w:szCs w:val="28"/>
        </w:rPr>
        <w:t>LABORATORIES MAY ADD OR DELETE ROWS AS NECESSARY</w:t>
      </w:r>
    </w:p>
    <w:p w14:paraId="17C358FA" w14:textId="77777777" w:rsidR="00177997" w:rsidRPr="00100E5E" w:rsidRDefault="00177997"/>
    <w:sectPr w:rsidR="00177997" w:rsidRPr="00100E5E" w:rsidSect="00CC2EEE">
      <w:headerReference w:type="default" r:id="rId6"/>
      <w:footerReference w:type="default" r:id="rId7"/>
      <w:pgSz w:w="11906" w:h="16838"/>
      <w:pgMar w:top="1417" w:right="56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D5F9" w14:textId="77777777" w:rsidR="00FD7666" w:rsidRDefault="00FD7666" w:rsidP="008B6E25">
      <w:pPr>
        <w:spacing w:after="0" w:line="240" w:lineRule="auto"/>
      </w:pPr>
      <w:r>
        <w:separator/>
      </w:r>
    </w:p>
  </w:endnote>
  <w:endnote w:type="continuationSeparator" w:id="0">
    <w:p w14:paraId="1B6CA5CD" w14:textId="77777777" w:rsidR="00FD7666" w:rsidRDefault="00FD7666" w:rsidP="008B6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2DC3" w14:textId="77777777" w:rsidR="00F94665" w:rsidRDefault="00F94665" w:rsidP="00F94665">
    <w:pPr>
      <w:pStyle w:val="Footer"/>
      <w:jc w:val="right"/>
    </w:pPr>
  </w:p>
  <w:p w14:paraId="4FB5A88E" w14:textId="07102994" w:rsidR="00657CBC" w:rsidRDefault="00F94665" w:rsidP="00657CBC">
    <w:pPr>
      <w:pStyle w:val="Footer"/>
      <w:jc w:val="right"/>
    </w:pPr>
    <w:r>
      <w:t>IAS/CL/</w:t>
    </w:r>
    <w:r w:rsidR="00657CBC">
      <w:t>051</w:t>
    </w:r>
  </w:p>
  <w:p w14:paraId="6C67CF36" w14:textId="605105A3" w:rsidR="00F94665" w:rsidRDefault="00F94665" w:rsidP="00F94665">
    <w:pPr>
      <w:pStyle w:val="Footer"/>
      <w:jc w:val="right"/>
    </w:pPr>
    <w:r>
      <w:t>A</w:t>
    </w:r>
    <w:r w:rsidR="00523AF1">
      <w:t>pril 21</w:t>
    </w:r>
    <w:r>
      <w:t>, 202</w:t>
    </w:r>
    <w:r w:rsidR="00523AF1">
      <w:t>2</w:t>
    </w:r>
  </w:p>
  <w:p w14:paraId="355CAA11" w14:textId="77777777" w:rsidR="004B4CDD" w:rsidRDefault="004B4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5508D" w14:textId="77777777" w:rsidR="00FD7666" w:rsidRDefault="00FD7666" w:rsidP="008B6E25">
      <w:pPr>
        <w:spacing w:after="0" w:line="240" w:lineRule="auto"/>
      </w:pPr>
      <w:r>
        <w:separator/>
      </w:r>
    </w:p>
  </w:footnote>
  <w:footnote w:type="continuationSeparator" w:id="0">
    <w:p w14:paraId="5EF195AB" w14:textId="77777777" w:rsidR="00FD7666" w:rsidRDefault="00FD7666" w:rsidP="008B6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EF46" w14:textId="77777777" w:rsidR="008B6E25" w:rsidRPr="00100E5E" w:rsidRDefault="008B6E25" w:rsidP="008B6E25">
    <w:pPr>
      <w:pStyle w:val="Header"/>
      <w:jc w:val="center"/>
      <w:rPr>
        <w:b/>
        <w:bCs/>
        <w:sz w:val="24"/>
        <w:szCs w:val="24"/>
      </w:rPr>
    </w:pPr>
    <w:r w:rsidRPr="00100E5E">
      <w:rPr>
        <w:b/>
        <w:bCs/>
        <w:sz w:val="24"/>
        <w:szCs w:val="24"/>
      </w:rPr>
      <w:t>IAS Proposed Scope Template for Calibration Laboratories</w:t>
    </w:r>
  </w:p>
  <w:p w14:paraId="2A75FCF0" w14:textId="47885BD3" w:rsidR="008B6E25" w:rsidRPr="00100E5E" w:rsidRDefault="008B6E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DD"/>
    <w:rsid w:val="00100E5E"/>
    <w:rsid w:val="00145247"/>
    <w:rsid w:val="00177997"/>
    <w:rsid w:val="003E547F"/>
    <w:rsid w:val="004B4CDD"/>
    <w:rsid w:val="00523AF1"/>
    <w:rsid w:val="00657CBC"/>
    <w:rsid w:val="00671DCC"/>
    <w:rsid w:val="007208C4"/>
    <w:rsid w:val="0072219B"/>
    <w:rsid w:val="007C1778"/>
    <w:rsid w:val="008B6E25"/>
    <w:rsid w:val="00A055D9"/>
    <w:rsid w:val="00B5262E"/>
    <w:rsid w:val="00BE52B4"/>
    <w:rsid w:val="00C219B5"/>
    <w:rsid w:val="00CC2EEE"/>
    <w:rsid w:val="00EA21AD"/>
    <w:rsid w:val="00F111ED"/>
    <w:rsid w:val="00F15414"/>
    <w:rsid w:val="00F94665"/>
    <w:rsid w:val="00FD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199CA"/>
  <w15:chartTrackingRefBased/>
  <w15:docId w15:val="{72BDE733-16C3-45C5-8A3D-672BBC8C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99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17799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6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E25"/>
  </w:style>
  <w:style w:type="paragraph" w:styleId="Footer">
    <w:name w:val="footer"/>
    <w:basedOn w:val="Normal"/>
    <w:link w:val="FooterChar"/>
    <w:uiPriority w:val="99"/>
    <w:unhideWhenUsed/>
    <w:rsid w:val="008B6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raine\Desktop\CL%20Proposed%20Scope%20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CL Proposed Scope Template</Template>
  <TotalTime>3</TotalTime>
  <Pages>2</Pages>
  <Words>258</Words>
  <Characters>1392</Characters>
  <Application>Microsoft Office Word</Application>
  <DocSecurity>0</DocSecurity>
  <Lines>55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Uraine</dc:creator>
  <cp:keywords/>
  <dc:description/>
  <cp:lastModifiedBy>David Musselwhite</cp:lastModifiedBy>
  <cp:revision>2</cp:revision>
  <dcterms:created xsi:type="dcterms:W3CDTF">2022-04-21T23:19:00Z</dcterms:created>
  <dcterms:modified xsi:type="dcterms:W3CDTF">2022-04-21T23:19:00Z</dcterms:modified>
</cp:coreProperties>
</file>